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F93D0">
      <w:pPr>
        <w:tabs>
          <w:tab w:val="left" w:pos="7665"/>
        </w:tabs>
        <w:spacing w:line="400" w:lineRule="exact"/>
        <w:ind w:firstLine="600" w:firstLineChars="250"/>
        <w:rPr>
          <w:rFonts w:hint="eastAsia"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  <w:u w:val="single"/>
        </w:rPr>
        <w:t>四川和诺项目管理有限公司</w:t>
      </w:r>
      <w:r>
        <w:rPr>
          <w:rFonts w:hint="eastAsia" w:ascii="仿宋" w:hAnsi="仿宋" w:eastAsia="仿宋" w:cs="宋体"/>
          <w:sz w:val="24"/>
        </w:rPr>
        <w:t>受</w:t>
      </w:r>
      <w:r>
        <w:rPr>
          <w:rFonts w:hint="eastAsia" w:ascii="仿宋" w:hAnsi="仿宋" w:eastAsia="仿宋" w:cs="宋体"/>
          <w:sz w:val="24"/>
          <w:u w:val="single"/>
        </w:rPr>
        <w:t>崇州市总工会</w:t>
      </w:r>
      <w:r>
        <w:rPr>
          <w:rFonts w:hint="eastAsia" w:ascii="仿宋" w:hAnsi="仿宋" w:eastAsia="仿宋" w:cs="宋体"/>
          <w:sz w:val="24"/>
        </w:rPr>
        <w:t>委托，拟对</w:t>
      </w:r>
      <w:bookmarkStart w:id="0" w:name="PO_默认文件内容_4"/>
      <w:r>
        <w:rPr>
          <w:rFonts w:hint="eastAsia" w:ascii="仿宋" w:hAnsi="仿宋" w:eastAsia="仿宋" w:cs="宋体"/>
          <w:sz w:val="24"/>
          <w:u w:val="single"/>
          <w:lang w:eastAsia="zh-CN"/>
        </w:rPr>
        <w:t>崇州市总工会家具采购项目</w:t>
      </w:r>
      <w:r>
        <w:rPr>
          <w:rFonts w:hint="eastAsia" w:ascii="仿宋" w:hAnsi="仿宋" w:eastAsia="仿宋" w:cs="宋体"/>
          <w:sz w:val="24"/>
        </w:rPr>
        <w:t>进行国内公开招标，兹邀请符合本次招标要求的</w:t>
      </w:r>
      <w:r>
        <w:rPr>
          <w:rFonts w:hint="eastAsia" w:ascii="仿宋" w:hAnsi="仿宋" w:eastAsia="仿宋" w:cs="仿宋"/>
          <w:sz w:val="24"/>
          <w:szCs w:val="32"/>
        </w:rPr>
        <w:t>投标人</w:t>
      </w:r>
      <w:r>
        <w:rPr>
          <w:rFonts w:hint="eastAsia" w:ascii="仿宋" w:hAnsi="仿宋" w:eastAsia="仿宋" w:cs="宋体"/>
          <w:sz w:val="24"/>
        </w:rPr>
        <w:t>参加投标。</w:t>
      </w:r>
      <w:bookmarkEnd w:id="0"/>
    </w:p>
    <w:p w14:paraId="715132FA">
      <w:pPr>
        <w:spacing w:after="120" w:afterLines="50" w:line="420" w:lineRule="exact"/>
        <w:ind w:firstLine="482" w:firstLineChars="200"/>
        <w:rPr>
          <w:rFonts w:hint="eastAsia" w:ascii="仿宋" w:hAnsi="仿宋" w:eastAsia="仿宋"/>
          <w:b/>
          <w:sz w:val="24"/>
        </w:rPr>
      </w:pPr>
      <w:bookmarkStart w:id="1" w:name="PO_默认文件内容_14"/>
      <w:r>
        <w:rPr>
          <w:rFonts w:hint="eastAsia" w:ascii="仿宋" w:hAnsi="仿宋" w:eastAsia="仿宋"/>
          <w:b/>
          <w:sz w:val="24"/>
        </w:rPr>
        <w:t>一、采购编号：</w:t>
      </w:r>
      <w:r>
        <w:rPr>
          <w:rFonts w:hint="eastAsia" w:ascii="仿宋" w:hAnsi="仿宋" w:eastAsia="仿宋"/>
          <w:b/>
          <w:sz w:val="24"/>
          <w:lang w:eastAsia="zh-CN"/>
        </w:rPr>
        <w:t>SCHN-20260018</w:t>
      </w:r>
      <w:r>
        <w:rPr>
          <w:rFonts w:hint="eastAsia" w:ascii="仿宋" w:hAnsi="仿宋" w:eastAsia="仿宋"/>
          <w:b/>
          <w:sz w:val="24"/>
        </w:rPr>
        <w:t>。</w:t>
      </w:r>
    </w:p>
    <w:p w14:paraId="12395132">
      <w:pPr>
        <w:spacing w:after="120" w:afterLines="50" w:line="42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二、采购项目：</w:t>
      </w:r>
      <w:r>
        <w:rPr>
          <w:rFonts w:hint="eastAsia" w:ascii="仿宋" w:hAnsi="仿宋" w:eastAsia="仿宋"/>
          <w:b/>
          <w:sz w:val="24"/>
          <w:lang w:eastAsia="zh-CN"/>
        </w:rPr>
        <w:t>崇州市总工会家具采购项目</w:t>
      </w:r>
      <w:r>
        <w:rPr>
          <w:rFonts w:hint="eastAsia" w:ascii="仿宋" w:hAnsi="仿宋" w:eastAsia="仿宋"/>
          <w:b/>
          <w:sz w:val="24"/>
        </w:rPr>
        <w:t>。</w:t>
      </w:r>
    </w:p>
    <w:p w14:paraId="1A6CFFE4">
      <w:pPr>
        <w:spacing w:after="120" w:afterLines="50" w:line="420" w:lineRule="exact"/>
        <w:ind w:firstLine="482" w:firstLineChars="200"/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仿宋" w:hAnsi="仿宋" w:eastAsia="仿宋"/>
          <w:b/>
          <w:sz w:val="24"/>
        </w:rPr>
        <w:t>三、资金来源：自有资金已落实。</w:t>
      </w:r>
      <w:r>
        <w:rPr>
          <w:rFonts w:hint="eastAsia" w:ascii="仿宋" w:hAnsi="仿宋" w:eastAsia="仿宋"/>
          <w:b/>
          <w:sz w:val="24"/>
          <w:lang w:val="en-US" w:eastAsia="zh-CN"/>
        </w:rPr>
        <w:t>最高预算：68万元。</w:t>
      </w:r>
    </w:p>
    <w:p w14:paraId="4EC95F59">
      <w:pPr>
        <w:spacing w:after="120" w:afterLines="50" w:line="42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四、项目简介：</w:t>
      </w:r>
    </w:p>
    <w:p w14:paraId="09CDCC23">
      <w:pPr>
        <w:spacing w:after="120" w:afterLines="50" w:line="420" w:lineRule="exact"/>
        <w:ind w:firstLine="480" w:firstLineChars="20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本项目共1个包，</w:t>
      </w:r>
      <w:r>
        <w:rPr>
          <w:rFonts w:hint="eastAsia" w:ascii="仿宋" w:hAnsi="仿宋" w:eastAsia="仿宋"/>
          <w:sz w:val="24"/>
          <w:szCs w:val="28"/>
          <w:lang w:eastAsia="zh-CN"/>
        </w:rPr>
        <w:t>崇州市总工会家具采购项目</w:t>
      </w:r>
      <w:r>
        <w:rPr>
          <w:rFonts w:hint="eastAsia" w:ascii="仿宋" w:hAnsi="仿宋" w:eastAsia="仿宋"/>
          <w:sz w:val="24"/>
          <w:szCs w:val="28"/>
        </w:rPr>
        <w:t>。</w:t>
      </w:r>
    </w:p>
    <w:p w14:paraId="12657B6B">
      <w:pPr>
        <w:spacing w:after="120" w:afterLines="50" w:line="420" w:lineRule="exact"/>
        <w:ind w:firstLine="480" w:firstLineChars="20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（具体详见招标文件第六章）。</w:t>
      </w:r>
      <w:bookmarkEnd w:id="1"/>
    </w:p>
    <w:p w14:paraId="520F0FD4">
      <w:pPr>
        <w:spacing w:after="120" w:afterLines="50" w:line="420" w:lineRule="exact"/>
        <w:ind w:firstLine="482" w:firstLineChars="200"/>
        <w:jc w:val="left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五、投标人参加本次采购活动，应当在提交投标文件前具备下列条件：</w:t>
      </w:r>
    </w:p>
    <w:p w14:paraId="6DA231DC">
      <w:pPr>
        <w:spacing w:after="120" w:afterLines="50"/>
        <w:ind w:firstLine="482" w:firstLineChars="200"/>
        <w:rPr>
          <w:rFonts w:hint="eastAsia" w:ascii="仿宋" w:hAnsi="仿宋" w:eastAsia="仿宋" w:cs="Times New Roman"/>
          <w:b/>
          <w:bCs w:val="0"/>
          <w:sz w:val="24"/>
        </w:rPr>
      </w:pPr>
      <w:r>
        <w:rPr>
          <w:rFonts w:hint="eastAsia" w:ascii="仿宋" w:hAnsi="仿宋" w:eastAsia="仿宋" w:cs="Times New Roman"/>
          <w:b/>
          <w:bCs w:val="0"/>
          <w:sz w:val="24"/>
        </w:rPr>
        <w:t>1.满足《中华人民共和国政府采购法》第二十二条规定；</w:t>
      </w:r>
    </w:p>
    <w:p w14:paraId="540FF002">
      <w:pPr>
        <w:spacing w:after="120" w:afterLines="50" w:line="420" w:lineRule="exact"/>
        <w:ind w:firstLine="482" w:firstLineChars="200"/>
        <w:rPr>
          <w:rFonts w:hint="eastAsia" w:ascii="仿宋" w:hAnsi="仿宋" w:eastAsia="仿宋" w:cs="Times New Roman"/>
          <w:b/>
          <w:bCs w:val="0"/>
          <w:sz w:val="24"/>
        </w:rPr>
      </w:pPr>
      <w:r>
        <w:rPr>
          <w:rFonts w:hint="eastAsia" w:ascii="仿宋" w:hAnsi="仿宋" w:eastAsia="仿宋" w:cs="Times New Roman"/>
          <w:b/>
          <w:bCs w:val="0"/>
          <w:sz w:val="24"/>
        </w:rPr>
        <w:t>2.落实政府采购政策需满足的资格要求：</w:t>
      </w:r>
    </w:p>
    <w:p w14:paraId="59AA8C88">
      <w:pPr>
        <w:spacing w:after="120" w:afterLines="50" w:line="420" w:lineRule="exact"/>
        <w:ind w:firstLine="480" w:firstLineChars="200"/>
        <w:rPr>
          <w:rFonts w:hint="eastAsia" w:ascii="仿宋" w:hAnsi="仿宋" w:eastAsia="仿宋" w:cs="Times New Roman"/>
          <w:b/>
          <w:bCs w:val="0"/>
          <w:sz w:val="24"/>
          <w:lang w:val="en-US" w:eastAsia="zh-CN"/>
        </w:rPr>
      </w:pPr>
      <w:bookmarkStart w:id="2" w:name="OLE_LINK1"/>
      <w:r>
        <w:rPr>
          <w:rFonts w:hint="eastAsia" w:ascii="仿宋" w:hAnsi="仿宋" w:eastAsia="仿宋" w:cs="宋体"/>
          <w:sz w:val="24"/>
        </w:rPr>
        <w:t>本项目专门面向中小企业采购，供应商应为中小微企业(监狱企业、残疾人福利性单位均视同小微企业)</w:t>
      </w:r>
      <w:r>
        <w:rPr>
          <w:rFonts w:ascii="仿宋" w:hAnsi="仿宋" w:eastAsia="仿宋"/>
          <w:sz w:val="24"/>
        </w:rPr>
        <w:t>。</w:t>
      </w:r>
    </w:p>
    <w:bookmarkEnd w:id="2"/>
    <w:p w14:paraId="08320C1E">
      <w:pPr>
        <w:spacing w:after="120" w:afterLines="50"/>
        <w:ind w:firstLine="482" w:firstLineChars="200"/>
        <w:rPr>
          <w:rFonts w:hint="eastAsia" w:ascii="仿宋" w:hAnsi="仿宋" w:eastAsia="仿宋" w:cs="Times New Roman"/>
          <w:b/>
          <w:bCs w:val="0"/>
          <w:sz w:val="24"/>
        </w:rPr>
      </w:pPr>
      <w:r>
        <w:rPr>
          <w:rFonts w:hint="eastAsia" w:ascii="仿宋" w:hAnsi="仿宋" w:eastAsia="仿宋" w:cs="Times New Roman"/>
          <w:b/>
          <w:bCs w:val="0"/>
          <w:sz w:val="24"/>
        </w:rPr>
        <w:t>3.本项目的特定资格要求：</w:t>
      </w:r>
      <w:r>
        <w:rPr>
          <w:rFonts w:hint="eastAsia" w:ascii="仿宋" w:hAnsi="仿宋" w:eastAsia="仿宋" w:cs="Times New Roman"/>
          <w:b/>
          <w:bCs w:val="0"/>
          <w:sz w:val="24"/>
          <w:lang w:val="en-US" w:eastAsia="zh-CN"/>
        </w:rPr>
        <w:t>无</w:t>
      </w:r>
    </w:p>
    <w:p w14:paraId="1BCEF102">
      <w:pPr>
        <w:numPr>
          <w:ilvl w:val="0"/>
          <w:numId w:val="0"/>
        </w:numPr>
        <w:snapToGrid/>
        <w:spacing w:after="120" w:afterLines="50" w:line="420" w:lineRule="exact"/>
        <w:ind w:firstLine="482" w:firstLineChars="200"/>
        <w:jc w:val="left"/>
        <w:rPr>
          <w:rFonts w:hint="eastAsia"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Times New Roman"/>
          <w:b/>
          <w:bCs w:val="0"/>
          <w:sz w:val="24"/>
          <w:lang w:val="en-US" w:eastAsia="zh-CN"/>
        </w:rPr>
        <w:t>4.</w:t>
      </w:r>
      <w:r>
        <w:rPr>
          <w:rFonts w:hint="eastAsia" w:ascii="仿宋" w:hAnsi="仿宋" w:eastAsia="仿宋" w:cs="Times New Roman"/>
          <w:b/>
          <w:bCs w:val="0"/>
          <w:sz w:val="24"/>
        </w:rPr>
        <w:t>本项目不接受联合体投标。</w:t>
      </w:r>
    </w:p>
    <w:p w14:paraId="2B58A410">
      <w:pPr>
        <w:tabs>
          <w:tab w:val="left" w:pos="900"/>
        </w:tabs>
        <w:snapToGrid w:val="0"/>
        <w:spacing w:line="360" w:lineRule="auto"/>
        <w:ind w:firstLine="482" w:firstLineChars="20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六、禁止参加本次采购活动的投标人</w:t>
      </w:r>
    </w:p>
    <w:p w14:paraId="38D903AA">
      <w:pPr>
        <w:spacing w:after="50" w:line="420" w:lineRule="exact"/>
        <w:ind w:firstLine="480" w:firstLineChars="200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参照《关于在政府采购活动中查询及使用信用记录有关问题的通知》（财库〔2016〕125号）的要求，采购代理机构将通过“信用中国”网站（www.creditchina.gov.cn）、“中国政府采购网”网站（www.ccgp.gov.cn）等渠道查询</w:t>
      </w:r>
      <w:r>
        <w:rPr>
          <w:rFonts w:hint="eastAsia" w:ascii="仿宋" w:hAnsi="仿宋" w:eastAsia="仿宋" w:cs="仿宋"/>
          <w:sz w:val="24"/>
          <w:szCs w:val="32"/>
        </w:rPr>
        <w:t>投标人</w:t>
      </w:r>
      <w:r>
        <w:rPr>
          <w:rFonts w:hint="eastAsia" w:ascii="仿宋" w:hAnsi="仿宋" w:eastAsia="仿宋"/>
          <w:sz w:val="24"/>
        </w:rPr>
        <w:t>在采购公告发布之日前的信用记录并保存信用记录结果网页截图，拒绝列入失信被执行人名单、采购严重违法失信行为记录名单中的</w:t>
      </w:r>
      <w:r>
        <w:rPr>
          <w:rFonts w:hint="eastAsia" w:ascii="仿宋" w:hAnsi="仿宋" w:eastAsia="仿宋" w:cs="仿宋"/>
          <w:sz w:val="24"/>
          <w:szCs w:val="32"/>
        </w:rPr>
        <w:t>投标人</w:t>
      </w:r>
      <w:r>
        <w:rPr>
          <w:rFonts w:hint="eastAsia" w:ascii="仿宋" w:hAnsi="仿宋" w:eastAsia="仿宋"/>
          <w:sz w:val="24"/>
        </w:rPr>
        <w:t>报名参加本项目的采购活动。</w:t>
      </w:r>
    </w:p>
    <w:p w14:paraId="6ADFA502">
      <w:pPr>
        <w:spacing w:after="50" w:line="420" w:lineRule="exact"/>
        <w:ind w:firstLine="482" w:firstLineChars="20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七、招标文件获取时间、地点：</w:t>
      </w:r>
    </w:p>
    <w:p w14:paraId="38A4205E">
      <w:pPr>
        <w:spacing w:after="50"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招标文件自2026年04月</w:t>
      </w:r>
      <w:r>
        <w:rPr>
          <w:rFonts w:hint="eastAsia" w:ascii="仿宋" w:hAnsi="仿宋" w:eastAsia="仿宋" w:cs="仿宋"/>
          <w:sz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</w:rPr>
        <w:t>日至2026年0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</w:rPr>
        <w:t>日每天上午9:00- 12:00，下午14:00-17:00（北京时间，节假日除外），在四川和诺项目管理有限公司获取。</w:t>
      </w:r>
    </w:p>
    <w:p w14:paraId="3E81B454">
      <w:pPr>
        <w:spacing w:after="50" w:line="42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1.文件获取方式：</w:t>
      </w:r>
    </w:p>
    <w:p w14:paraId="0B1CD9F0">
      <w:pPr>
        <w:spacing w:after="50" w:line="420" w:lineRule="exact"/>
        <w:ind w:firstLine="456" w:firstLineChars="200"/>
        <w:rPr>
          <w:rFonts w:hint="eastAsia" w:ascii="仿宋" w:hAnsi="仿宋" w:eastAsia="仿宋" w:cs="仿宋"/>
          <w:spacing w:val="-6"/>
          <w:sz w:val="24"/>
        </w:rPr>
      </w:pPr>
      <w:r>
        <w:rPr>
          <w:rFonts w:hint="eastAsia" w:ascii="仿宋" w:hAnsi="仿宋" w:eastAsia="仿宋" w:cs="仿宋"/>
          <w:spacing w:val="-6"/>
          <w:sz w:val="24"/>
        </w:rPr>
        <w:t>1.1现场办理地址：成都市崇州市蜀州南路西一巷73号</w:t>
      </w:r>
    </w:p>
    <w:p w14:paraId="66D22D7E">
      <w:pPr>
        <w:spacing w:after="50"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1.2线上办理方式：通过电子邮件将规定的资料发送至指定的邮箱进行办理（3103410180@qq.com）。</w:t>
      </w:r>
    </w:p>
    <w:p w14:paraId="200FA0C7">
      <w:pPr>
        <w:spacing w:after="50" w:line="42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2.获取文件时需要提供的资料：</w:t>
      </w:r>
    </w:p>
    <w:p w14:paraId="0613A59A">
      <w:pPr>
        <w:spacing w:after="50"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2.1若投标人为法人或者其他组织的，只需提供单位介绍信、经办人身份证明；</w:t>
      </w:r>
    </w:p>
    <w:p w14:paraId="2C7FB187">
      <w:pPr>
        <w:spacing w:after="50"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2.2若投标人为自然人的，只需提供本人身份证明。</w:t>
      </w:r>
    </w:p>
    <w:p w14:paraId="7EA04543">
      <w:pPr>
        <w:spacing w:after="50" w:line="42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注：以上资料均加盖公章（通过线上办理的需提供加盖公章的扫描件），投标人为自然人的应由本人签字。</w:t>
      </w:r>
    </w:p>
    <w:p w14:paraId="1EA1AA38">
      <w:pPr>
        <w:spacing w:after="50" w:line="420" w:lineRule="exact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招标文件价格150元，售后不退，投标资格不能转让。</w:t>
      </w:r>
    </w:p>
    <w:p w14:paraId="05C9D04B">
      <w:pPr>
        <w:spacing w:after="120" w:afterLines="50" w:line="420" w:lineRule="exact"/>
        <w:ind w:firstLine="482" w:firstLineChars="20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  <w:szCs w:val="28"/>
        </w:rPr>
        <w:t>八、</w:t>
      </w:r>
      <w:r>
        <w:rPr>
          <w:rFonts w:hint="eastAsia" w:ascii="仿宋" w:hAnsi="仿宋" w:eastAsia="仿宋"/>
          <w:b/>
          <w:sz w:val="24"/>
        </w:rPr>
        <w:t>投标截止时间和开标时间：</w:t>
      </w:r>
      <w:r>
        <w:rPr>
          <w:rFonts w:hint="eastAsia" w:ascii="仿宋" w:hAnsi="仿宋" w:eastAsia="仿宋"/>
          <w:sz w:val="24"/>
        </w:rPr>
        <w:t>2026年05月</w:t>
      </w:r>
      <w:r>
        <w:rPr>
          <w:rFonts w:hint="eastAsia" w:ascii="仿宋" w:hAnsi="仿宋" w:eastAsia="仿宋"/>
          <w:sz w:val="24"/>
          <w:lang w:val="en-US" w:eastAsia="zh-CN"/>
        </w:rPr>
        <w:t>20</w:t>
      </w:r>
      <w:r>
        <w:rPr>
          <w:rFonts w:hint="eastAsia" w:ascii="仿宋" w:hAnsi="仿宋" w:eastAsia="仿宋"/>
          <w:sz w:val="24"/>
        </w:rPr>
        <w:t>日1</w:t>
      </w:r>
      <w:r>
        <w:rPr>
          <w:rFonts w:hint="eastAsia" w:ascii="仿宋" w:hAnsi="仿宋" w:eastAsia="仿宋"/>
          <w:sz w:val="24"/>
          <w:lang w:val="en-US" w:eastAsia="zh-CN"/>
        </w:rPr>
        <w:t>4</w:t>
      </w:r>
      <w:r>
        <w:rPr>
          <w:rFonts w:hint="eastAsia"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val="en-US" w:eastAsia="zh-CN"/>
        </w:rPr>
        <w:t>0</w:t>
      </w:r>
      <w:r>
        <w:rPr>
          <w:rFonts w:hint="eastAsia" w:ascii="仿宋" w:hAnsi="仿宋" w:eastAsia="仿宋"/>
          <w:sz w:val="24"/>
        </w:rPr>
        <w:t>0</w:t>
      </w:r>
      <w:r>
        <w:rPr>
          <w:rFonts w:hint="eastAsia" w:ascii="仿宋" w:hAnsi="仿宋" w:eastAsia="仿宋"/>
          <w:sz w:val="24"/>
          <w:szCs w:val="28"/>
        </w:rPr>
        <w:t>（北京时间）。</w:t>
      </w:r>
    </w:p>
    <w:p w14:paraId="26CFC48D">
      <w:pPr>
        <w:spacing w:after="120" w:afterLines="50" w:line="420" w:lineRule="exact"/>
        <w:ind w:firstLine="480" w:firstLineChars="200"/>
        <w:jc w:val="left"/>
        <w:rPr>
          <w:rFonts w:hint="eastAsia" w:ascii="仿宋" w:hAnsi="仿宋" w:eastAsia="仿宋"/>
          <w:sz w:val="24"/>
          <w:szCs w:val="28"/>
        </w:rPr>
      </w:pPr>
      <w:bookmarkStart w:id="3" w:name="PO_默认文件内容_12"/>
      <w:r>
        <w:rPr>
          <w:rFonts w:hint="eastAsia" w:ascii="仿宋" w:hAnsi="仿宋" w:eastAsia="仿宋"/>
          <w:sz w:val="24"/>
          <w:szCs w:val="28"/>
        </w:rPr>
        <w:t>投标文件必须在投标截止时间前送达开标地点。逾期送达或没有密封的投标文件不予接收。本次招标不接受邮寄的投标文件。</w:t>
      </w:r>
      <w:bookmarkEnd w:id="3"/>
    </w:p>
    <w:p w14:paraId="4504AC1B">
      <w:pPr>
        <w:spacing w:after="50" w:line="420" w:lineRule="exact"/>
        <w:ind w:firstLine="489" w:firstLineChars="203"/>
        <w:jc w:val="left"/>
        <w:rPr>
          <w:rFonts w:hint="eastAsia" w:ascii="仿宋" w:hAnsi="仿宋" w:eastAsia="仿宋"/>
          <w:bCs/>
          <w:sz w:val="24"/>
          <w:szCs w:val="28"/>
        </w:rPr>
      </w:pPr>
      <w:r>
        <w:rPr>
          <w:rFonts w:hint="eastAsia" w:ascii="仿宋" w:hAnsi="仿宋" w:eastAsia="仿宋"/>
          <w:b/>
          <w:sz w:val="24"/>
          <w:szCs w:val="28"/>
        </w:rPr>
        <w:t>九、</w:t>
      </w:r>
      <w:r>
        <w:rPr>
          <w:rFonts w:hint="eastAsia" w:ascii="仿宋" w:hAnsi="仿宋" w:eastAsia="仿宋"/>
          <w:b/>
          <w:bCs/>
          <w:sz w:val="24"/>
          <w:szCs w:val="28"/>
        </w:rPr>
        <w:t>开标地点：</w:t>
      </w:r>
      <w:r>
        <w:rPr>
          <w:rFonts w:hint="eastAsia" w:ascii="仿宋" w:hAnsi="仿宋" w:eastAsia="仿宋"/>
          <w:b/>
          <w:sz w:val="24"/>
        </w:rPr>
        <w:t>四川和诺项目管理有限公司开标室</w:t>
      </w:r>
      <w:r>
        <w:rPr>
          <w:rFonts w:hint="eastAsia" w:ascii="仿宋" w:hAnsi="仿宋" w:eastAsia="仿宋"/>
          <w:bCs/>
          <w:sz w:val="24"/>
        </w:rPr>
        <w:t>（成都市崇州市蜀州南路西一巷73号）</w:t>
      </w:r>
      <w:r>
        <w:rPr>
          <w:rFonts w:hint="eastAsia" w:ascii="仿宋" w:hAnsi="仿宋" w:eastAsia="仿宋"/>
          <w:bCs/>
          <w:sz w:val="24"/>
          <w:szCs w:val="28"/>
        </w:rPr>
        <w:t>。</w:t>
      </w:r>
    </w:p>
    <w:p w14:paraId="763CB5F9">
      <w:pPr>
        <w:spacing w:line="420" w:lineRule="exact"/>
        <w:ind w:firstLine="482" w:firstLineChars="200"/>
        <w:rPr>
          <w:rFonts w:hint="eastAsia" w:ascii="仿宋" w:hAnsi="仿宋" w:eastAsia="仿宋"/>
          <w:b/>
          <w:bCs/>
          <w:sz w:val="24"/>
          <w:szCs w:val="28"/>
        </w:rPr>
      </w:pPr>
      <w:bookmarkStart w:id="4" w:name="PO_默认文件内容_13"/>
      <w:r>
        <w:rPr>
          <w:rFonts w:hint="eastAsia" w:ascii="仿宋" w:hAnsi="仿宋" w:eastAsia="仿宋"/>
          <w:b/>
          <w:sz w:val="24"/>
        </w:rPr>
        <w:t>十、</w:t>
      </w:r>
      <w:r>
        <w:rPr>
          <w:rFonts w:hint="eastAsia" w:ascii="仿宋" w:hAnsi="仿宋" w:eastAsia="仿宋"/>
          <w:b/>
          <w:bCs/>
          <w:sz w:val="24"/>
          <w:szCs w:val="28"/>
        </w:rPr>
        <w:t>本投标邀请在中国</w:t>
      </w:r>
      <w:r>
        <w:rPr>
          <w:rFonts w:hint="eastAsia" w:ascii="仿宋" w:hAnsi="仿宋" w:eastAsia="仿宋"/>
          <w:b/>
          <w:bCs/>
          <w:sz w:val="24"/>
          <w:szCs w:val="28"/>
          <w:lang w:val="zh-CN"/>
        </w:rPr>
        <w:t>采购与招标网上</w:t>
      </w:r>
      <w:r>
        <w:rPr>
          <w:rFonts w:hint="eastAsia" w:ascii="仿宋" w:hAnsi="仿宋" w:eastAsia="仿宋"/>
          <w:b/>
          <w:bCs/>
          <w:sz w:val="24"/>
          <w:szCs w:val="28"/>
        </w:rPr>
        <w:t>以公告形式发布。</w:t>
      </w:r>
      <w:bookmarkEnd w:id="4"/>
    </w:p>
    <w:p w14:paraId="2B9DD51B">
      <w:pPr>
        <w:spacing w:line="42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十一、联系方式</w:t>
      </w:r>
    </w:p>
    <w:p w14:paraId="75EA2DC9">
      <w:pPr>
        <w:spacing w:line="420" w:lineRule="exact"/>
        <w:ind w:firstLine="482" w:firstLineChars="200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采 购 人：</w:t>
      </w:r>
      <w:bookmarkStart w:id="5" w:name="OLE_LINK11"/>
      <w:r>
        <w:rPr>
          <w:rFonts w:hint="eastAsia" w:ascii="仿宋" w:hAnsi="仿宋" w:eastAsia="仿宋"/>
          <w:b/>
          <w:bCs/>
          <w:sz w:val="24"/>
        </w:rPr>
        <w:t>崇州市总工会</w:t>
      </w:r>
      <w:bookmarkEnd w:id="5"/>
    </w:p>
    <w:p w14:paraId="3B04BCEB">
      <w:pPr>
        <w:spacing w:line="4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Cs/>
          <w:sz w:val="24"/>
        </w:rPr>
        <w:t>地    址</w:t>
      </w:r>
      <w:r>
        <w:rPr>
          <w:rFonts w:hint="eastAsia" w:ascii="仿宋" w:hAnsi="仿宋" w:eastAsia="仿宋"/>
          <w:sz w:val="24"/>
        </w:rPr>
        <w:t>：四川省成都市崇州市崇阳街道崇阳镇崇庆北路247号</w:t>
      </w:r>
      <w:r>
        <w:rPr>
          <w:rFonts w:hint="eastAsia" w:ascii="仿宋" w:hAnsi="仿宋" w:eastAsia="仿宋"/>
          <w:sz w:val="24"/>
        </w:rPr>
        <w:tab/>
      </w:r>
    </w:p>
    <w:p w14:paraId="598874E4">
      <w:pPr>
        <w:spacing w:line="4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 系 人：</w:t>
      </w:r>
      <w:r>
        <w:rPr>
          <w:rFonts w:hint="eastAsia" w:ascii="仿宋" w:hAnsi="仿宋" w:eastAsia="仿宋"/>
          <w:sz w:val="24"/>
          <w:lang w:val="en-US" w:eastAsia="zh-CN"/>
        </w:rPr>
        <w:t>刘</w:t>
      </w:r>
      <w:r>
        <w:rPr>
          <w:rFonts w:hint="eastAsia" w:ascii="仿宋" w:hAnsi="仿宋" w:eastAsia="仿宋"/>
          <w:sz w:val="24"/>
        </w:rPr>
        <w:t>老师</w:t>
      </w:r>
    </w:p>
    <w:p w14:paraId="31C73A71">
      <w:pPr>
        <w:spacing w:line="4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联系电话：028-</w:t>
      </w:r>
      <w:r>
        <w:rPr>
          <w:rFonts w:hint="eastAsia" w:ascii="仿宋" w:hAnsi="仿宋" w:eastAsia="仿宋"/>
          <w:sz w:val="24"/>
          <w:lang w:eastAsia="zh-CN"/>
        </w:rPr>
        <w:t>82272261</w:t>
      </w:r>
    </w:p>
    <w:p w14:paraId="64474BB9">
      <w:pPr>
        <w:spacing w:line="420" w:lineRule="exact"/>
        <w:ind w:firstLine="482" w:firstLineChars="200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采购代理机构：</w:t>
      </w:r>
      <w:r>
        <w:rPr>
          <w:rFonts w:hint="eastAsia" w:ascii="仿宋" w:hAnsi="仿宋" w:eastAsia="仿宋"/>
          <w:b/>
          <w:sz w:val="24"/>
        </w:rPr>
        <w:t>四川和诺项目管理有限公司</w:t>
      </w:r>
    </w:p>
    <w:p w14:paraId="150687C7">
      <w:pPr>
        <w:spacing w:line="4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    址：成都市崇州市蜀州南路西一巷73号</w:t>
      </w:r>
    </w:p>
    <w:p w14:paraId="13716B76">
      <w:pPr>
        <w:spacing w:line="42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 系 人：周老师</w:t>
      </w:r>
    </w:p>
    <w:p w14:paraId="46EB423C">
      <w:pPr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>联系电话：028-82229299-812</w:t>
      </w:r>
    </w:p>
    <w:p w14:paraId="0B1F40AD">
      <w:pPr>
        <w:pStyle w:val="4"/>
        <w:spacing w:after="50" w:afterAutospacing="0" w:line="420" w:lineRule="exact"/>
        <w:rPr>
          <w:rFonts w:hint="eastAsia" w:ascii="仿宋" w:hAnsi="仿宋" w:eastAsia="仿宋"/>
          <w:sz w:val="36"/>
          <w:szCs w:val="36"/>
        </w:rPr>
        <w:sectPr>
          <w:footerReference r:id="rId6" w:type="first"/>
          <w:footerReference r:id="rId5" w:type="default"/>
          <w:pgSz w:w="11905" w:h="16838"/>
          <w:pgMar w:top="1417" w:right="1417" w:bottom="1417" w:left="1417" w:header="425" w:footer="992" w:gutter="0"/>
          <w:cols w:space="720" w:num="1"/>
          <w:titlePg/>
          <w:docGrid w:linePitch="312" w:charSpace="0"/>
        </w:sectPr>
      </w:pPr>
    </w:p>
    <w:p w14:paraId="15281BB8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4B16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D51B2E">
                          <w:pPr>
                            <w:pStyle w:val="3"/>
                            <w:jc w:val="center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EGwwyAgAAZQ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zrGijQNPUyk1JUerdDu&#10;2p7nzhQn0HSmmxRv+aZGKVvmwz1zGA2Uj8cT7rCU0iCl6S1KKuO+/us8xqNj8FLSYNRyqvGyKJEf&#10;NDoJwDAYbjB2g6EP6tZgdtEc1JJMXHBBDmbpjPqCF7WKOeBimiNTTsNg3oZu3PEiuVitUhBmz7Kw&#10;1Q+WR+goj7erQ4CcSeUoSqcEuhM3mL7Up/6lxPH+c5+inv4O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+8QbDDICAABlBAAADgAAAAAAAAABACAAAAAfAQAAZHJzL2Uyb0RvYy54bWxQSwUG&#10;AAAAAAYABgBZAQAAw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D51B2E">
                    <w:pPr>
                      <w:pStyle w:val="3"/>
                      <w:jc w:val="center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57E7D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FE48D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X+3CIz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OrK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SE2bMs&#10;bPWD5RE6yuPt6hAgZ1I5itIpge7EA6Yv9anflDjef55T1NO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X+3CIzAgAAZQQAAA4AAAAAAAAAAQAgAAAAHwEAAGRycy9lMm9Eb2MueG1sUEsF&#10;BgAAAAAGAAYAWQEAAMQ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FE48D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93439"/>
    <w:rsid w:val="3939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2026-05-09T02:15:00Z</dcterms:created>
  <dc:creator>scnd</dc:creator>
  <cp:lastModifiedBy>scnd</cp:lastModifiedBy>
  <dcterms:modified xsi:type="dcterms:W3CDTF">2026-05-09T02:15:35Z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0E74767924624F54821A14C0397D11FA_11</vt:lpwstr>
  </property>
  <property fmtid="{D5CDD505-2E9C-101B-9397-08002B2CF9AE}" pid="4" name="KSOTemplateDocerSaveRecord">
    <vt:lpwstr>eyJoZGlkIjoiYjQ0ODYzMjBkNjlmNjM0NzI0MWU2ZTFjYThhNDEwMTUiLCJ1c2VySWQiOiIyNjQyMTU1NzQifQ==</vt:lpwstr>
  </property>
</Properties>
</file>