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56"/>
          <w:lang w:val="en-US" w:eastAsia="zh-CN"/>
        </w:rPr>
      </w:pPr>
      <w:r>
        <w:rPr>
          <w:rFonts w:hint="eastAsia"/>
          <w:sz w:val="48"/>
          <w:szCs w:val="56"/>
          <w:lang w:val="en-US" w:eastAsia="zh-CN"/>
        </w:rPr>
        <w:t>村（社区）审核操作指南</w:t>
      </w:r>
    </w:p>
    <w:p>
      <w:pPr>
        <w:jc w:val="center"/>
        <w:rPr>
          <w:rFonts w:hint="default"/>
          <w:sz w:val="48"/>
          <w:szCs w:val="56"/>
          <w:lang w:val="en-US" w:eastAsia="zh-CN"/>
        </w:rPr>
      </w:pPr>
      <w:bookmarkStart w:id="0" w:name="_GoBack"/>
      <w:bookmarkEnd w:id="0"/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村（社区）用户登录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村（社区）用户通过扫码进行登录操作：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1.已绑定账号用户，微信扫描二维码选择账号进行登录；</w:t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2.未绑定账号用户，微信扫码后绑定规定的村（社区）账号进行登录操作；</w:t>
      </w:r>
    </w:p>
    <w:p>
      <w:r>
        <w:drawing>
          <wp:inline distT="0" distB="0" distL="114300" distR="114300">
            <wp:extent cx="5265420" cy="2310765"/>
            <wp:effectExtent l="0" t="0" r="1143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1610" cy="2299335"/>
            <wp:effectExtent l="0" t="0" r="152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进入贴息申请列表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用户登录后，通过“政策申办—最新政策贴息管理”进入贴息申请列表。页面显示本账号管辖范围内的所有申请信息，处理申请的条件包括：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1.申请未进行过处理；</w:t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2.审核时间在该机构的处理时间范围内；</w:t>
      </w:r>
    </w:p>
    <w:p>
      <w:r>
        <w:drawing>
          <wp:inline distT="0" distB="0" distL="114300" distR="114300">
            <wp:extent cx="5261610" cy="2395855"/>
            <wp:effectExtent l="0" t="0" r="152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处理贴息申请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申请信息处理页面</w:t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选择列表内可处理的数据，点击“处理”按钮进入页面</w:t>
      </w:r>
    </w:p>
    <w:p>
      <w:r>
        <w:drawing>
          <wp:inline distT="0" distB="0" distL="114300" distR="114300">
            <wp:extent cx="5265420" cy="2379980"/>
            <wp:effectExtent l="0" t="0" r="1143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文件预览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点击文件名即可进行文件预览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308860"/>
            <wp:effectExtent l="0" t="0" r="5715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审核通过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在申请信息审核页面，村（社区）管理员可查看申请详情信息，点击“已审核”按钮，填写弹出框信息，完成审核通过操作。</w:t>
      </w:r>
    </w:p>
    <w:p>
      <w:r>
        <w:drawing>
          <wp:inline distT="0" distB="0" distL="114300" distR="114300">
            <wp:extent cx="5262245" cy="3126105"/>
            <wp:effectExtent l="0" t="0" r="1460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驳回</w:t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村（社区）管理员审核用户申请信息发现信息需要修改或需要补充上传文件的，可选择驳回内容，填写审核意见驳回至用户。</w:t>
      </w:r>
    </w:p>
    <w:p>
      <w:r>
        <w:drawing>
          <wp:inline distT="0" distB="0" distL="114300" distR="114300">
            <wp:extent cx="5269865" cy="4512945"/>
            <wp:effectExtent l="0" t="0" r="698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51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拒绝</w:t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村（社区）管理员对申请信息可进行拒绝处理，如在审核中发现申请信息不在管辖范围内等各种原因，可对申请进行拒绝操作，拒绝后该申请作废，用户可重新进行申请操作。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4673600"/>
            <wp:effectExtent l="0" t="0" r="635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B5B9DE"/>
    <w:multiLevelType w:val="multilevel"/>
    <w:tmpl w:val="41B5B9DE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ZmYmI0NjQ4OTlkNTY3ZTIxODcwNDU2NWI2YTcwYjIifQ=="/>
  </w:docVars>
  <w:rsids>
    <w:rsidRoot w:val="16883CBE"/>
    <w:rsid w:val="16883CBE"/>
    <w:rsid w:val="217D46AD"/>
    <w:rsid w:val="62C13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444</Words>
  <Characters>448</Characters>
  <Lines>0</Lines>
  <Paragraphs>0</Paragraphs>
  <TotalTime>0</TotalTime>
  <ScaleCrop>false</ScaleCrop>
  <LinksUpToDate>false</LinksUpToDate>
  <CharactersWithSpaces>448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2022-05-09T06:24:00Z</dcterms:created>
  <dc:creator>雨天里的肥猫</dc:creator>
  <cp:lastModifiedBy>雨天里的肥猫</cp:lastModifiedBy>
  <dcterms:modified xsi:type="dcterms:W3CDTF">2022-05-09T07:05:37Z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87E30AFECC9741BFA0B84BCD6EE9BCA7</vt:lpwstr>
  </property>
</Properties>
</file>